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Ind w:w="-1" w:type="dxa"/>
        <w:tblLook w:val="01E0" w:firstRow="1" w:lastRow="1" w:firstColumn="1" w:lastColumn="1" w:noHBand="0" w:noVBand="0"/>
      </w:tblPr>
      <w:tblGrid>
        <w:gridCol w:w="3370"/>
        <w:gridCol w:w="6095"/>
      </w:tblGrid>
      <w:tr w:rsidR="00CE520F" w:rsidTr="0012102A">
        <w:tc>
          <w:tcPr>
            <w:tcW w:w="3370" w:type="dxa"/>
          </w:tcPr>
          <w:p w:rsidR="00CE520F" w:rsidRPr="0012102A" w:rsidRDefault="00CE520F" w:rsidP="00AC10F2">
            <w:pPr>
              <w:jc w:val="center"/>
            </w:pPr>
            <w:r w:rsidRPr="0012102A">
              <w:t>BỘ TƯ PHÁP</w:t>
            </w:r>
          </w:p>
          <w:p w:rsidR="00CE520F" w:rsidRPr="0012102A" w:rsidRDefault="00CE520F" w:rsidP="00AC10F2">
            <w:pPr>
              <w:jc w:val="center"/>
              <w:rPr>
                <w:b/>
              </w:rPr>
            </w:pPr>
            <w:r w:rsidRPr="0012102A">
              <w:rPr>
                <w:b/>
              </w:rPr>
              <w:t>VỤ TỔ CHỨC CÁN BỘ</w:t>
            </w:r>
          </w:p>
          <w:p w:rsidR="00CE520F" w:rsidRPr="00AA198E" w:rsidRDefault="00CE520F" w:rsidP="00AC10F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02FF4E8" wp14:editId="6AD32319">
                      <wp:simplePos x="0" y="0"/>
                      <wp:positionH relativeFrom="column">
                        <wp:posOffset>831215</wp:posOffset>
                      </wp:positionH>
                      <wp:positionV relativeFrom="paragraph">
                        <wp:posOffset>48260</wp:posOffset>
                      </wp:positionV>
                      <wp:extent cx="553720" cy="0"/>
                      <wp:effectExtent l="13970"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3.8pt" to="109.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"/>
                  </w:pict>
                </mc:Fallback>
              </mc:AlternateContent>
            </w:r>
          </w:p>
        </w:tc>
        <w:tc>
          <w:tcPr>
            <w:tcW w:w="6095" w:type="dxa"/>
          </w:tcPr>
          <w:p w:rsidR="00CE520F" w:rsidRPr="0012102A" w:rsidRDefault="00CE520F" w:rsidP="00AC10F2">
            <w:pPr>
              <w:jc w:val="center"/>
              <w:rPr>
                <w:b/>
              </w:rPr>
            </w:pPr>
            <w:r w:rsidRPr="0012102A">
              <w:rPr>
                <w:b/>
              </w:rPr>
              <w:t>CỘNG HÒA XÃ HỘI CHỦ NGHĨA VIỆT NAM</w:t>
            </w:r>
          </w:p>
          <w:p w:rsidR="00CE520F" w:rsidRPr="0012102A" w:rsidRDefault="00CE520F" w:rsidP="00AC10F2">
            <w:pPr>
              <w:jc w:val="center"/>
              <w:rPr>
                <w:b/>
              </w:rPr>
            </w:pPr>
            <w:r w:rsidRPr="0012102A">
              <w:rPr>
                <w:b/>
              </w:rPr>
              <w:t>Độc lập - Tự do - Hạnh phúc</w:t>
            </w:r>
          </w:p>
          <w:p w:rsidR="00CE520F" w:rsidRPr="0012102A" w:rsidRDefault="00CE520F" w:rsidP="00AC10F2">
            <w:pPr>
              <w:jc w:val="center"/>
            </w:pPr>
            <w:r w:rsidRPr="0012102A">
              <w:rPr>
                <w:noProof/>
              </w:rPr>
              <mc:AlternateContent>
                <mc:Choice Requires="wps">
                  <w:drawing>
                    <wp:anchor distT="0" distB="0" distL="114300" distR="114300" simplePos="0" relativeHeight="251660288" behindDoc="0" locked="0" layoutInCell="1" allowOverlap="1" wp14:anchorId="40F6667A" wp14:editId="47C61B7B">
                      <wp:simplePos x="0" y="0"/>
                      <wp:positionH relativeFrom="column">
                        <wp:posOffset>775970</wp:posOffset>
                      </wp:positionH>
                      <wp:positionV relativeFrom="paragraph">
                        <wp:posOffset>62230</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4.9pt" to="211.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"/>
                  </w:pict>
                </mc:Fallback>
              </mc:AlternateContent>
            </w:r>
          </w:p>
        </w:tc>
      </w:tr>
      <w:tr w:rsidR="00CE520F" w:rsidTr="0012102A">
        <w:tc>
          <w:tcPr>
            <w:tcW w:w="3370" w:type="dxa"/>
          </w:tcPr>
          <w:p w:rsidR="00CE520F" w:rsidRDefault="00CE520F" w:rsidP="00AC10F2">
            <w:pPr>
              <w:jc w:val="center"/>
            </w:pPr>
            <w:r>
              <w:t xml:space="preserve">Số: </w:t>
            </w:r>
            <w:r w:rsidR="00632D5C">
              <w:t>325</w:t>
            </w:r>
            <w:r>
              <w:t>/TCCB-ĐTBD</w:t>
            </w:r>
          </w:p>
          <w:p w:rsidR="00CE520F" w:rsidRPr="0012102A" w:rsidRDefault="00CE520F" w:rsidP="001C724A">
            <w:pPr>
              <w:jc w:val="center"/>
              <w:rPr>
                <w:spacing w:val="-4"/>
                <w:sz w:val="24"/>
                <w:szCs w:val="24"/>
              </w:rPr>
            </w:pPr>
            <w:r w:rsidRPr="0012102A">
              <w:rPr>
                <w:spacing w:val="-4"/>
                <w:sz w:val="24"/>
                <w:szCs w:val="24"/>
              </w:rPr>
              <w:t xml:space="preserve">V/v tổ chức </w:t>
            </w:r>
            <w:r w:rsidR="003C1EA8">
              <w:rPr>
                <w:spacing w:val="-4"/>
                <w:sz w:val="24"/>
                <w:szCs w:val="24"/>
              </w:rPr>
              <w:t>L</w:t>
            </w:r>
            <w:r w:rsidR="001C724A">
              <w:rPr>
                <w:spacing w:val="-4"/>
                <w:sz w:val="24"/>
                <w:szCs w:val="24"/>
              </w:rPr>
              <w:t xml:space="preserve">ớp </w:t>
            </w:r>
            <w:r w:rsidR="001C724A" w:rsidRPr="001C724A">
              <w:rPr>
                <w:sz w:val="24"/>
                <w:szCs w:val="24"/>
              </w:rPr>
              <w:t>Bồi dưỡng kỹ năng phân công công việc hiệu quả và thúc đẩy tinh thần làm việc của nhân viên</w:t>
            </w:r>
            <w:r w:rsidR="001C724A">
              <w:t xml:space="preserve"> </w:t>
            </w:r>
          </w:p>
        </w:tc>
        <w:tc>
          <w:tcPr>
            <w:tcW w:w="6095" w:type="dxa"/>
          </w:tcPr>
          <w:p w:rsidR="00CE520F" w:rsidRPr="0012102A" w:rsidRDefault="00CE520F" w:rsidP="00632D5C">
            <w:pPr>
              <w:jc w:val="center"/>
              <w:rPr>
                <w:i/>
              </w:rPr>
            </w:pPr>
            <w:r w:rsidRPr="0012102A">
              <w:rPr>
                <w:i/>
              </w:rPr>
              <w:t xml:space="preserve">Hà Nội, ngày </w:t>
            </w:r>
            <w:r w:rsidR="00632D5C">
              <w:rPr>
                <w:i/>
              </w:rPr>
              <w:t>06</w:t>
            </w:r>
            <w:r w:rsidR="0012102A" w:rsidRPr="0012102A">
              <w:rPr>
                <w:i/>
              </w:rPr>
              <w:t xml:space="preserve"> </w:t>
            </w:r>
            <w:r w:rsidR="00296C72" w:rsidRPr="0012102A">
              <w:rPr>
                <w:i/>
              </w:rPr>
              <w:t xml:space="preserve"> </w:t>
            </w:r>
            <w:r w:rsidRPr="0012102A">
              <w:rPr>
                <w:i/>
              </w:rPr>
              <w:t xml:space="preserve">tháng </w:t>
            </w:r>
            <w:r w:rsidR="0012102A" w:rsidRPr="0012102A">
              <w:rPr>
                <w:i/>
              </w:rPr>
              <w:t>6</w:t>
            </w:r>
            <w:r w:rsidRPr="0012102A">
              <w:rPr>
                <w:i/>
              </w:rPr>
              <w:t xml:space="preserve"> năm 201</w:t>
            </w:r>
            <w:r w:rsidR="0012102A" w:rsidRPr="0012102A">
              <w:rPr>
                <w:i/>
              </w:rPr>
              <w:t>9</w:t>
            </w:r>
          </w:p>
        </w:tc>
      </w:tr>
    </w:tbl>
    <w:p w:rsidR="00CE520F" w:rsidRDefault="00CE520F" w:rsidP="00CE520F">
      <w:pPr>
        <w:jc w:val="center"/>
      </w:pPr>
    </w:p>
    <w:p w:rsidR="00CE520F" w:rsidRDefault="00CE520F" w:rsidP="00CE520F">
      <w:pPr>
        <w:spacing w:after="240"/>
        <w:ind w:firstLine="720"/>
        <w:jc w:val="center"/>
      </w:pPr>
      <w:r>
        <w:t xml:space="preserve">Kính gửi: </w:t>
      </w:r>
      <w:r w:rsidR="0012102A">
        <w:t>Thủ trưởng các đơn vị thuộc Bộ</w:t>
      </w:r>
    </w:p>
    <w:p w:rsidR="003434E7" w:rsidRDefault="00CE520F" w:rsidP="003434E7">
      <w:pPr>
        <w:spacing w:before="120" w:after="120" w:line="360" w:lineRule="exact"/>
        <w:ind w:firstLine="544"/>
        <w:jc w:val="both"/>
      </w:pPr>
      <w:r>
        <w:t>Thực hiện Quyết định số</w:t>
      </w:r>
      <w:r w:rsidR="00782852">
        <w:t xml:space="preserve"> 1278</w:t>
      </w:r>
      <w:r>
        <w:t>/QĐ-BTP ngày</w:t>
      </w:r>
      <w:r w:rsidR="00782852">
        <w:t xml:space="preserve"> 06/6/2019</w:t>
      </w:r>
      <w:r>
        <w:t xml:space="preserve"> của B</w:t>
      </w:r>
      <w:r w:rsidR="003C1EA8">
        <w:t xml:space="preserve">ộ trưởng Bộ Tư pháp về </w:t>
      </w:r>
      <w:r w:rsidR="003C1EA8" w:rsidRPr="001C724A">
        <w:t>việc mở L</w:t>
      </w:r>
      <w:r w:rsidRPr="001C724A">
        <w:t xml:space="preserve">ớp </w:t>
      </w:r>
      <w:r w:rsidR="001C724A" w:rsidRPr="001C724A">
        <w:t>Bồi dưỡng kỹ năng phân công công việc hiệu quả và thúc đẩy tinh thần làm việc của nhân viên</w:t>
      </w:r>
      <w:r w:rsidR="001C724A">
        <w:t xml:space="preserve"> </w:t>
      </w:r>
      <w:r w:rsidR="0012102A">
        <w:t xml:space="preserve">cho </w:t>
      </w:r>
      <w:r>
        <w:t xml:space="preserve">công chức, viên chức các </w:t>
      </w:r>
      <w:r w:rsidR="0012102A">
        <w:t>đơn vị thuộc Bộ Tư pháp năm 2019</w:t>
      </w:r>
      <w:r>
        <w:t>, Vụ Tổ chức cán bộ thông báo cụ thể như sau:</w:t>
      </w:r>
    </w:p>
    <w:p w:rsidR="003434E7" w:rsidRDefault="003434E7" w:rsidP="003434E7">
      <w:pPr>
        <w:spacing w:before="120" w:after="120" w:line="360" w:lineRule="exact"/>
        <w:ind w:firstLine="544"/>
        <w:jc w:val="both"/>
      </w:pPr>
      <w:r w:rsidRPr="003434E7">
        <w:rPr>
          <w:b/>
          <w:i/>
        </w:rPr>
        <w:t>1.</w:t>
      </w:r>
      <w:r>
        <w:t xml:space="preserve"> </w:t>
      </w:r>
      <w:r w:rsidR="00CE520F" w:rsidRPr="003434E7">
        <w:rPr>
          <w:b/>
          <w:i/>
        </w:rPr>
        <w:t xml:space="preserve">Thời gian: </w:t>
      </w:r>
      <w:r w:rsidR="00CE520F" w:rsidRPr="00464B60">
        <w:t xml:space="preserve">02 ngày/lớp, từ </w:t>
      </w:r>
      <w:r w:rsidR="00CE520F">
        <w:t xml:space="preserve">ngày </w:t>
      </w:r>
      <w:r w:rsidR="001C724A">
        <w:t>17</w:t>
      </w:r>
      <w:r w:rsidR="00CE520F" w:rsidRPr="00464B60">
        <w:t>/</w:t>
      </w:r>
      <w:r w:rsidR="0012102A">
        <w:t>6</w:t>
      </w:r>
      <w:r w:rsidR="00CE520F">
        <w:t>/</w:t>
      </w:r>
      <w:r w:rsidR="00CE520F" w:rsidRPr="00464B60">
        <w:t>201</w:t>
      </w:r>
      <w:r w:rsidR="0012102A">
        <w:t>9</w:t>
      </w:r>
      <w:r w:rsidR="00CE520F" w:rsidRPr="00464B60">
        <w:t xml:space="preserve"> đến </w:t>
      </w:r>
      <w:r>
        <w:t xml:space="preserve">hết </w:t>
      </w:r>
      <w:r w:rsidR="00CE520F" w:rsidRPr="00464B60">
        <w:t xml:space="preserve">ngày </w:t>
      </w:r>
      <w:r w:rsidR="0012102A">
        <w:t>1</w:t>
      </w:r>
      <w:r w:rsidR="001C724A">
        <w:t>8</w:t>
      </w:r>
      <w:r w:rsidR="00CE520F" w:rsidRPr="00464B60">
        <w:t>/</w:t>
      </w:r>
      <w:r w:rsidR="0012102A">
        <w:t>6</w:t>
      </w:r>
      <w:r w:rsidR="00CE520F" w:rsidRPr="00464B60">
        <w:t>/201</w:t>
      </w:r>
      <w:r w:rsidR="0012102A">
        <w:t>9</w:t>
      </w:r>
      <w:r>
        <w:t>.</w:t>
      </w:r>
    </w:p>
    <w:p w:rsidR="00CE520F" w:rsidRPr="00464B60" w:rsidRDefault="003434E7" w:rsidP="003434E7">
      <w:pPr>
        <w:spacing w:before="120" w:after="120" w:line="360" w:lineRule="exact"/>
        <w:ind w:firstLine="544"/>
        <w:jc w:val="both"/>
      </w:pPr>
      <w:r w:rsidRPr="003434E7">
        <w:rPr>
          <w:b/>
          <w:i/>
        </w:rPr>
        <w:t>2.</w:t>
      </w:r>
      <w:r>
        <w:t xml:space="preserve"> </w:t>
      </w:r>
      <w:r w:rsidRPr="003434E7">
        <w:rPr>
          <w:b/>
          <w:i/>
        </w:rPr>
        <w:t>K</w:t>
      </w:r>
      <w:r w:rsidR="00CE520F" w:rsidRPr="003434E7">
        <w:rPr>
          <w:b/>
          <w:i/>
        </w:rPr>
        <w:t>hai giảng</w:t>
      </w:r>
      <w:r>
        <w:t>:</w:t>
      </w:r>
      <w:r w:rsidR="00CE520F" w:rsidRPr="00464B60">
        <w:t xml:space="preserve"> </w:t>
      </w:r>
      <w:r w:rsidR="00D85133">
        <w:t>8</w:t>
      </w:r>
      <w:r w:rsidR="00CE520F" w:rsidRPr="00464B60">
        <w:t>h</w:t>
      </w:r>
      <w:r w:rsidR="00D85133">
        <w:t>00</w:t>
      </w:r>
      <w:r w:rsidR="00CE520F" w:rsidRPr="00464B60">
        <w:t xml:space="preserve"> ngày </w:t>
      </w:r>
      <w:r w:rsidR="0012102A">
        <w:t>1</w:t>
      </w:r>
      <w:r w:rsidR="001C724A">
        <w:t>7</w:t>
      </w:r>
      <w:r w:rsidR="0012102A" w:rsidRPr="00464B60">
        <w:t>/</w:t>
      </w:r>
      <w:r w:rsidR="0012102A">
        <w:t>6/</w:t>
      </w:r>
      <w:r w:rsidR="0012102A" w:rsidRPr="00464B60">
        <w:t>201</w:t>
      </w:r>
      <w:r w:rsidR="0012102A">
        <w:t>9</w:t>
      </w:r>
      <w:r w:rsidR="0012102A" w:rsidRPr="00464B60">
        <w:t xml:space="preserve"> </w:t>
      </w:r>
      <w:r w:rsidR="00CE520F" w:rsidRPr="00464B60">
        <w:t xml:space="preserve">(Thứ </w:t>
      </w:r>
      <w:r w:rsidR="0012102A">
        <w:t>Hai</w:t>
      </w:r>
      <w:r w:rsidR="00CE520F" w:rsidRPr="00464B60">
        <w:t>)</w:t>
      </w:r>
      <w:r w:rsidR="00CE520F">
        <w:t>.</w:t>
      </w:r>
    </w:p>
    <w:p w:rsidR="00CE520F" w:rsidRPr="00287F52" w:rsidRDefault="003434E7" w:rsidP="00CE520F">
      <w:pPr>
        <w:spacing w:before="120" w:after="120" w:line="360" w:lineRule="exact"/>
        <w:ind w:firstLine="544"/>
        <w:jc w:val="both"/>
      </w:pPr>
      <w:r>
        <w:rPr>
          <w:b/>
          <w:i/>
        </w:rPr>
        <w:t>3</w:t>
      </w:r>
      <w:r w:rsidR="00CE520F" w:rsidRPr="00287F52">
        <w:rPr>
          <w:b/>
          <w:i/>
        </w:rPr>
        <w:t>. Địa điểm:</w:t>
      </w:r>
      <w:r w:rsidR="003973F8">
        <w:t xml:space="preserve"> Khách sạn Vườn Thủ đô, số 4 </w:t>
      </w:r>
      <w:r w:rsidR="00CE520F" w:rsidRPr="00287F52">
        <w:t>Hoàng Ngọc Phách, Đống Đa, Hà Nội.</w:t>
      </w:r>
    </w:p>
    <w:p w:rsidR="00CE520F" w:rsidRDefault="003434E7" w:rsidP="00CE520F">
      <w:pPr>
        <w:spacing w:before="120" w:after="120" w:line="360" w:lineRule="exact"/>
        <w:ind w:firstLine="544"/>
        <w:jc w:val="both"/>
        <w:rPr>
          <w:b/>
          <w:i/>
        </w:rPr>
      </w:pPr>
      <w:r>
        <w:rPr>
          <w:b/>
          <w:i/>
        </w:rPr>
        <w:t>4</w:t>
      </w:r>
      <w:r w:rsidR="00CE520F" w:rsidRPr="00B6485A">
        <w:rPr>
          <w:b/>
          <w:i/>
        </w:rPr>
        <w:t>. Đối tượng</w:t>
      </w:r>
      <w:r w:rsidR="00CE520F">
        <w:rPr>
          <w:b/>
          <w:i/>
        </w:rPr>
        <w:t>, số lượng:</w:t>
      </w:r>
    </w:p>
    <w:p w:rsidR="0012102A" w:rsidRDefault="00CE520F" w:rsidP="00CE520F">
      <w:pPr>
        <w:spacing w:before="120" w:after="120" w:line="360" w:lineRule="exact"/>
        <w:ind w:firstLine="544"/>
        <w:jc w:val="both"/>
      </w:pPr>
      <w:r w:rsidRPr="00E601A9">
        <w:rPr>
          <w:i/>
        </w:rPr>
        <w:t>- Đối tượn</w:t>
      </w:r>
      <w:r w:rsidRPr="0012102A">
        <w:rPr>
          <w:i/>
        </w:rPr>
        <w:t>g:</w:t>
      </w:r>
      <w:r>
        <w:t xml:space="preserve"> </w:t>
      </w:r>
      <w:r w:rsidR="0012102A">
        <w:t xml:space="preserve">Công chức, viên chức </w:t>
      </w:r>
      <w:r w:rsidR="001C724A">
        <w:t>lãnh đạo cấp phòng hoặc quy hoạch lãnh đạo cấp phòng của các đơn vị thuộc Bộ</w:t>
      </w:r>
      <w:r w:rsidR="0012102A">
        <w:t>.</w:t>
      </w:r>
    </w:p>
    <w:p w:rsidR="00CE520F" w:rsidRDefault="00CE520F" w:rsidP="00CE520F">
      <w:pPr>
        <w:spacing w:before="120" w:after="120" w:line="360" w:lineRule="exact"/>
        <w:ind w:firstLine="544"/>
        <w:jc w:val="both"/>
      </w:pPr>
      <w:r w:rsidRPr="00E601A9">
        <w:rPr>
          <w:i/>
        </w:rPr>
        <w:t>- Số lượng</w:t>
      </w:r>
      <w:r>
        <w:t>: 24 học viên/lớp.</w:t>
      </w:r>
    </w:p>
    <w:p w:rsidR="003973F8" w:rsidRDefault="003973F8" w:rsidP="0012102A">
      <w:pPr>
        <w:spacing w:before="120" w:after="240" w:line="360" w:lineRule="exact"/>
        <w:ind w:firstLine="544"/>
        <w:jc w:val="both"/>
        <w:rPr>
          <w:spacing w:val="-2"/>
        </w:rPr>
      </w:pPr>
      <w:r>
        <w:rPr>
          <w:b/>
          <w:i/>
          <w:spacing w:val="-2"/>
        </w:rPr>
        <w:t xml:space="preserve">5. Kinh phí: </w:t>
      </w:r>
      <w:r w:rsidRPr="003973F8">
        <w:t>Bộ Tư pháp chi trả từ kinh phí đào tạo, bồi dưỡng công chức, viên chức Bộ Tư pháp năm 2019.</w:t>
      </w:r>
    </w:p>
    <w:p w:rsidR="0012102A" w:rsidRPr="0051696C" w:rsidRDefault="0012102A" w:rsidP="0012102A">
      <w:pPr>
        <w:spacing w:before="120" w:after="240" w:line="360" w:lineRule="exact"/>
        <w:ind w:firstLine="544"/>
        <w:jc w:val="both"/>
      </w:pPr>
      <w:r w:rsidRPr="0051696C">
        <w:t>Căn cứ nội dung khóa học nêu trên, đề nghị</w:t>
      </w:r>
      <w:r w:rsidR="0051696C" w:rsidRPr="0051696C">
        <w:t xml:space="preserve"> đơn vị</w:t>
      </w:r>
      <w:r w:rsidRPr="0051696C">
        <w:t xml:space="preserve"> </w:t>
      </w:r>
      <w:r w:rsidR="0051696C" w:rsidRPr="0051696C">
        <w:t xml:space="preserve">cử </w:t>
      </w:r>
      <w:r w:rsidRPr="0051696C">
        <w:t>01 người</w:t>
      </w:r>
      <w:r w:rsidR="0051696C" w:rsidRPr="0051696C">
        <w:t xml:space="preserve"> và gửi Công văn</w:t>
      </w:r>
      <w:r w:rsidRPr="0051696C">
        <w:t xml:space="preserve"> về Vụ Tổ chức cán bộ </w:t>
      </w:r>
      <w:r w:rsidR="003C1EA8" w:rsidRPr="0051696C">
        <w:t xml:space="preserve">muộn nhất vào </w:t>
      </w:r>
      <w:r w:rsidR="003C1EA8" w:rsidRPr="0051696C">
        <w:rPr>
          <w:b/>
        </w:rPr>
        <w:t>17h00 ngày</w:t>
      </w:r>
      <w:r w:rsidRPr="0051696C">
        <w:t xml:space="preserve"> </w:t>
      </w:r>
      <w:r w:rsidR="001C724A" w:rsidRPr="0051696C">
        <w:rPr>
          <w:b/>
        </w:rPr>
        <w:t>1</w:t>
      </w:r>
      <w:r w:rsidR="00782852" w:rsidRPr="0051696C">
        <w:rPr>
          <w:b/>
        </w:rPr>
        <w:t>1</w:t>
      </w:r>
      <w:r w:rsidRPr="0051696C">
        <w:rPr>
          <w:b/>
        </w:rPr>
        <w:t xml:space="preserve">/6/2019 (Thứ </w:t>
      </w:r>
      <w:r w:rsidR="00782852" w:rsidRPr="0051696C">
        <w:rPr>
          <w:b/>
        </w:rPr>
        <w:t>Ba</w:t>
      </w:r>
      <w:r w:rsidRPr="0051696C">
        <w:rPr>
          <w:b/>
        </w:rPr>
        <w:t>)</w:t>
      </w:r>
      <w:r w:rsidRPr="0051696C">
        <w:t xml:space="preserve"> để Vụ xem xét, quyết định. Trường hợp có nhiều hơn 24 công chức, viên chức đăng ký tham dự khóa học, Vụ Tổ chức cán bộ sẽ xem xét lựa chọn theo thứ tự ưu tiên được quy định trong quy chế đào tạo, bồi dưỡng cô</w:t>
      </w:r>
      <w:r w:rsidR="00782852" w:rsidRPr="0051696C">
        <w:t>ng chức, viên chức Bộ Tư pháp./.</w:t>
      </w:r>
    </w:p>
    <w:tbl>
      <w:tblPr>
        <w:tblW w:w="0" w:type="auto"/>
        <w:tblLook w:val="01E0" w:firstRow="1" w:lastRow="1" w:firstColumn="1" w:lastColumn="1" w:noHBand="0" w:noVBand="0"/>
      </w:tblPr>
      <w:tblGrid>
        <w:gridCol w:w="4644"/>
        <w:gridCol w:w="4644"/>
      </w:tblGrid>
      <w:tr w:rsidR="00CE520F" w:rsidTr="00AC10F2">
        <w:tc>
          <w:tcPr>
            <w:tcW w:w="4644" w:type="dxa"/>
          </w:tcPr>
          <w:p w:rsidR="00CE520F" w:rsidRPr="00AA198E" w:rsidRDefault="00CE520F" w:rsidP="00AC10F2">
            <w:pPr>
              <w:tabs>
                <w:tab w:val="left" w:pos="1815"/>
              </w:tabs>
              <w:rPr>
                <w:b/>
                <w:i/>
                <w:sz w:val="24"/>
                <w:szCs w:val="24"/>
              </w:rPr>
            </w:pPr>
            <w:r w:rsidRPr="00AA198E">
              <w:rPr>
                <w:b/>
                <w:i/>
                <w:sz w:val="24"/>
                <w:szCs w:val="24"/>
              </w:rPr>
              <w:t>Nơi nhận:</w:t>
            </w:r>
          </w:p>
          <w:p w:rsidR="00CE520F" w:rsidRDefault="00CE520F" w:rsidP="00AC10F2">
            <w:pPr>
              <w:tabs>
                <w:tab w:val="left" w:pos="1815"/>
              </w:tabs>
              <w:rPr>
                <w:sz w:val="22"/>
                <w:szCs w:val="22"/>
              </w:rPr>
            </w:pPr>
            <w:r w:rsidRPr="00AA198E">
              <w:rPr>
                <w:sz w:val="22"/>
                <w:szCs w:val="22"/>
              </w:rPr>
              <w:t>- Như trên;</w:t>
            </w:r>
          </w:p>
          <w:p w:rsidR="00CE520F" w:rsidRDefault="00CE520F" w:rsidP="00AC10F2">
            <w:pPr>
              <w:tabs>
                <w:tab w:val="left" w:pos="1815"/>
              </w:tabs>
            </w:pPr>
            <w:r w:rsidRPr="00AA198E">
              <w:rPr>
                <w:sz w:val="22"/>
                <w:szCs w:val="22"/>
              </w:rPr>
              <w:t>- Lưu: VT, ĐTBD.</w:t>
            </w:r>
            <w:bookmarkStart w:id="0" w:name="_GoBack"/>
            <w:bookmarkEnd w:id="0"/>
          </w:p>
        </w:tc>
        <w:tc>
          <w:tcPr>
            <w:tcW w:w="4644" w:type="dxa"/>
          </w:tcPr>
          <w:p w:rsidR="00CE520F" w:rsidRDefault="00CE520F" w:rsidP="00AC10F2">
            <w:pPr>
              <w:tabs>
                <w:tab w:val="left" w:pos="1815"/>
              </w:tabs>
              <w:spacing w:line="340" w:lineRule="exact"/>
              <w:jc w:val="center"/>
              <w:rPr>
                <w:b/>
              </w:rPr>
            </w:pPr>
            <w:r w:rsidRPr="00AA198E">
              <w:rPr>
                <w:b/>
              </w:rPr>
              <w:t>VỤ TRƯỞNG</w:t>
            </w:r>
          </w:p>
          <w:p w:rsidR="00CE520F" w:rsidRPr="00AA198E" w:rsidRDefault="00CE520F" w:rsidP="00AC10F2">
            <w:pPr>
              <w:tabs>
                <w:tab w:val="left" w:pos="1815"/>
              </w:tabs>
              <w:spacing w:line="340" w:lineRule="exact"/>
              <w:rPr>
                <w:b/>
              </w:rPr>
            </w:pPr>
          </w:p>
          <w:p w:rsidR="00CE520F" w:rsidRDefault="00632D5C" w:rsidP="00AC10F2">
            <w:pPr>
              <w:tabs>
                <w:tab w:val="left" w:pos="1815"/>
              </w:tabs>
              <w:spacing w:line="340" w:lineRule="exact"/>
              <w:jc w:val="center"/>
              <w:rPr>
                <w:b/>
              </w:rPr>
            </w:pPr>
            <w:r>
              <w:rPr>
                <w:b/>
              </w:rPr>
              <w:t>(đã ký)</w:t>
            </w:r>
          </w:p>
          <w:p w:rsidR="00782852" w:rsidRDefault="00782852" w:rsidP="00AC10F2">
            <w:pPr>
              <w:tabs>
                <w:tab w:val="left" w:pos="1815"/>
              </w:tabs>
              <w:spacing w:line="340" w:lineRule="exact"/>
              <w:jc w:val="center"/>
              <w:rPr>
                <w:b/>
              </w:rPr>
            </w:pPr>
          </w:p>
          <w:p w:rsidR="007359D3" w:rsidRPr="00AA198E" w:rsidRDefault="007359D3" w:rsidP="00AC10F2">
            <w:pPr>
              <w:tabs>
                <w:tab w:val="left" w:pos="1815"/>
              </w:tabs>
              <w:spacing w:line="340" w:lineRule="exact"/>
              <w:jc w:val="center"/>
              <w:rPr>
                <w:b/>
              </w:rPr>
            </w:pPr>
          </w:p>
          <w:p w:rsidR="00CE520F" w:rsidRDefault="007359D3" w:rsidP="00782852">
            <w:pPr>
              <w:tabs>
                <w:tab w:val="left" w:pos="1815"/>
              </w:tabs>
              <w:spacing w:before="120" w:line="340" w:lineRule="exact"/>
              <w:jc w:val="center"/>
            </w:pPr>
            <w:r>
              <w:rPr>
                <w:b/>
              </w:rPr>
              <w:t xml:space="preserve"> </w:t>
            </w:r>
            <w:r w:rsidR="00782852">
              <w:rPr>
                <w:b/>
              </w:rPr>
              <w:t>Nguyễn Quang Thái</w:t>
            </w:r>
          </w:p>
        </w:tc>
      </w:tr>
    </w:tbl>
    <w:p w:rsidR="00CE520F" w:rsidRPr="008F3B59" w:rsidRDefault="00CE520F" w:rsidP="00CE520F">
      <w:pPr>
        <w:tabs>
          <w:tab w:val="left" w:pos="1815"/>
        </w:tabs>
      </w:pPr>
    </w:p>
    <w:p w:rsidR="00CE520F" w:rsidRDefault="00CE520F" w:rsidP="00CE520F"/>
    <w:p w:rsidR="00B5431E" w:rsidRDefault="00B5431E"/>
    <w:sectPr w:rsidR="00B5431E" w:rsidSect="00287F5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4DE7"/>
    <w:multiLevelType w:val="hybridMultilevel"/>
    <w:tmpl w:val="F91AEF82"/>
    <w:lvl w:ilvl="0" w:tplc="D72085F8">
      <w:start w:val="1"/>
      <w:numFmt w:val="decimal"/>
      <w:lvlText w:val="%1."/>
      <w:lvlJc w:val="left"/>
      <w:pPr>
        <w:ind w:left="904" w:hanging="360"/>
      </w:pPr>
      <w:rPr>
        <w:rFonts w:hint="default"/>
        <w:b/>
        <w:i/>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0F"/>
    <w:rsid w:val="00001C6E"/>
    <w:rsid w:val="0012102A"/>
    <w:rsid w:val="001C724A"/>
    <w:rsid w:val="00296C72"/>
    <w:rsid w:val="003434E7"/>
    <w:rsid w:val="003973F8"/>
    <w:rsid w:val="003C1EA8"/>
    <w:rsid w:val="0051696C"/>
    <w:rsid w:val="00632D5C"/>
    <w:rsid w:val="007359D3"/>
    <w:rsid w:val="00782852"/>
    <w:rsid w:val="009825E8"/>
    <w:rsid w:val="009F268A"/>
    <w:rsid w:val="00B478BE"/>
    <w:rsid w:val="00B5431E"/>
    <w:rsid w:val="00B92964"/>
    <w:rsid w:val="00C6240F"/>
    <w:rsid w:val="00CE520F"/>
    <w:rsid w:val="00D85133"/>
    <w:rsid w:val="00FB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0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0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3C412-00C3-4225-8869-D25A94B36EBF}"/>
</file>

<file path=customXml/itemProps2.xml><?xml version="1.0" encoding="utf-8"?>
<ds:datastoreItem xmlns:ds="http://schemas.openxmlformats.org/officeDocument/2006/customXml" ds:itemID="{B64FDDB3-6DCA-41FD-B1D9-0B6729AB2D53}"/>
</file>

<file path=customXml/itemProps3.xml><?xml version="1.0" encoding="utf-8"?>
<ds:datastoreItem xmlns:ds="http://schemas.openxmlformats.org/officeDocument/2006/customXml" ds:itemID="{E8AC626B-ED1C-4E39-8967-E5C83215BAEF}"/>
</file>

<file path=docProps/app.xml><?xml version="1.0" encoding="utf-8"?>
<Properties xmlns="http://schemas.openxmlformats.org/officeDocument/2006/extended-properties" xmlns:vt="http://schemas.openxmlformats.org/officeDocument/2006/docPropsVTypes">
  <Template>Normal</Template>
  <TotalTime>56</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nhha</cp:lastModifiedBy>
  <cp:revision>4</cp:revision>
  <cp:lastPrinted>2019-06-06T09:03:00Z</cp:lastPrinted>
  <dcterms:created xsi:type="dcterms:W3CDTF">2019-06-03T08:20:00Z</dcterms:created>
  <dcterms:modified xsi:type="dcterms:W3CDTF">2019-06-10T02:47:00Z</dcterms:modified>
</cp:coreProperties>
</file>